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16FC6F" w14:textId="77777777" w:rsidR="004179A0" w:rsidRDefault="000139C2">
      <w:pPr>
        <w:pStyle w:val="normal0"/>
        <w:jc w:val="center"/>
      </w:pPr>
      <w:bookmarkStart w:id="0" w:name="_GoBack"/>
      <w:r>
        <w:rPr>
          <w:noProof/>
        </w:rPr>
        <w:drawing>
          <wp:inline distT="114300" distB="114300" distL="114300" distR="114300" wp14:anchorId="15A7C977" wp14:editId="60E89400">
            <wp:extent cx="5613400" cy="4229100"/>
            <wp:effectExtent l="0" t="0" r="0" b="127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4012" cy="4229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0CDEE39A" w14:textId="77777777" w:rsidR="004179A0" w:rsidRDefault="004179A0">
      <w:pPr>
        <w:pStyle w:val="normal0"/>
        <w:jc w:val="center"/>
      </w:pPr>
    </w:p>
    <w:p w14:paraId="5DCE440A" w14:textId="77777777" w:rsidR="004179A0" w:rsidRDefault="000139C2">
      <w:pPr>
        <w:pStyle w:val="normal0"/>
        <w:jc w:val="center"/>
      </w:pPr>
      <w:proofErr w:type="gramStart"/>
      <w:r>
        <w:rPr>
          <w:rFonts w:ascii="Libre Baskerville" w:eastAsia="Libre Baskerville" w:hAnsi="Libre Baskerville" w:cs="Libre Baskerville"/>
          <w:sz w:val="56"/>
          <w:szCs w:val="56"/>
        </w:rPr>
        <w:t>the</w:t>
      </w:r>
      <w:proofErr w:type="gramEnd"/>
      <w:r>
        <w:rPr>
          <w:rFonts w:ascii="Libre Baskerville" w:eastAsia="Libre Baskerville" w:hAnsi="Libre Baskerville" w:cs="Libre Baskerville"/>
          <w:sz w:val="56"/>
          <w:szCs w:val="56"/>
        </w:rPr>
        <w:t xml:space="preserve"> second stage of</w:t>
      </w:r>
    </w:p>
    <w:p w14:paraId="4D152ADD" w14:textId="77777777" w:rsidR="004179A0" w:rsidRDefault="000139C2">
      <w:pPr>
        <w:pStyle w:val="normal0"/>
        <w:jc w:val="center"/>
      </w:pPr>
      <w:r>
        <w:rPr>
          <w:rFonts w:ascii="Times New Roman" w:eastAsia="Times New Roman" w:hAnsi="Times New Roman" w:cs="Times New Roman"/>
          <w:sz w:val="72"/>
          <w:szCs w:val="72"/>
        </w:rPr>
        <w:t>The French Revolution</w:t>
      </w:r>
    </w:p>
    <w:p w14:paraId="401A31E2" w14:textId="77777777" w:rsidR="004179A0" w:rsidRDefault="004179A0">
      <w:pPr>
        <w:pStyle w:val="normal0"/>
      </w:pPr>
    </w:p>
    <w:p w14:paraId="47F87D86" w14:textId="77777777" w:rsidR="004179A0" w:rsidRDefault="004179A0">
      <w:pPr>
        <w:pStyle w:val="normal0"/>
      </w:pPr>
    </w:p>
    <w:p w14:paraId="22F45007" w14:textId="77777777" w:rsidR="004179A0" w:rsidRPr="000139C2" w:rsidRDefault="000139C2">
      <w:pPr>
        <w:pStyle w:val="normal0"/>
        <w:jc w:val="center"/>
        <w:rPr>
          <w:sz w:val="24"/>
          <w:szCs w:val="24"/>
        </w:rPr>
      </w:pPr>
      <w:r w:rsidRPr="000139C2">
        <w:rPr>
          <w:rFonts w:ascii="Times New Roman" w:eastAsia="Times New Roman" w:hAnsi="Times New Roman" w:cs="Times New Roman"/>
          <w:sz w:val="24"/>
          <w:szCs w:val="24"/>
        </w:rPr>
        <w:t>Collins &amp; Liu  | Global History III | October 2016</w:t>
      </w:r>
    </w:p>
    <w:p w14:paraId="11AEE7ED" w14:textId="77777777" w:rsidR="004179A0" w:rsidRDefault="000139C2">
      <w:pPr>
        <w:pStyle w:val="normal0"/>
      </w:pPr>
      <w:r>
        <w:br w:type="page"/>
      </w:r>
    </w:p>
    <w:p w14:paraId="7E04183B" w14:textId="77777777" w:rsidR="004179A0" w:rsidRDefault="004179A0">
      <w:pPr>
        <w:pStyle w:val="normal0"/>
      </w:pPr>
    </w:p>
    <w:p w14:paraId="7E2284EB" w14:textId="77777777" w:rsidR="004179A0" w:rsidRDefault="000139C2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i/>
          <w:sz w:val="40"/>
          <w:szCs w:val="40"/>
        </w:rPr>
        <w:t>What is the Third Estate?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Abbé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Sieyes (1789)</w:t>
      </w:r>
    </w:p>
    <w:p w14:paraId="0D522462" w14:textId="77777777" w:rsidR="004179A0" w:rsidRDefault="000139C2">
      <w:pPr>
        <w:pStyle w:val="normal0"/>
        <w:spacing w:after="0" w:line="240" w:lineRule="auto"/>
      </w:pP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Qu'est-ce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que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le tiers-</w:t>
      </w:r>
      <w:proofErr w:type="spellStart"/>
      <w:r>
        <w:rPr>
          <w:rFonts w:ascii="Times New Roman" w:eastAsia="Times New Roman" w:hAnsi="Times New Roman" w:cs="Times New Roman"/>
          <w:i/>
        </w:rPr>
        <w:t>état</w:t>
      </w:r>
      <w:proofErr w:type="spellEnd"/>
      <w:r>
        <w:rPr>
          <w:rFonts w:ascii="Times New Roman" w:eastAsia="Times New Roman" w:hAnsi="Times New Roman" w:cs="Times New Roman"/>
          <w:i/>
        </w:rPr>
        <w:t>?</w:t>
      </w:r>
      <w:proofErr w:type="gramEnd"/>
    </w:p>
    <w:p w14:paraId="234A8491" w14:textId="77777777" w:rsidR="004179A0" w:rsidRDefault="004179A0">
      <w:pPr>
        <w:pStyle w:val="normal0"/>
        <w:spacing w:after="0" w:line="240" w:lineRule="auto"/>
      </w:pPr>
    </w:p>
    <w:p w14:paraId="7CCC74A8" w14:textId="77777777" w:rsidR="004179A0" w:rsidRDefault="004179A0">
      <w:pPr>
        <w:pStyle w:val="normal0"/>
        <w:spacing w:after="0" w:line="240" w:lineRule="auto"/>
      </w:pPr>
    </w:p>
    <w:p w14:paraId="4AA443E5" w14:textId="77777777" w:rsidR="004179A0" w:rsidRDefault="000139C2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 [nobility] should be abolished, the nation would be nothing less, but something more. </w:t>
      </w:r>
    </w:p>
    <w:p w14:paraId="1ACD9391" w14:textId="77777777" w:rsidR="004179A0" w:rsidRDefault="004179A0">
      <w:pPr>
        <w:pStyle w:val="normal0"/>
        <w:spacing w:after="0" w:line="240" w:lineRule="auto"/>
      </w:pPr>
    </w:p>
    <w:p w14:paraId="5BA2E051" w14:textId="77777777" w:rsidR="004179A0" w:rsidRDefault="000139C2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Therefore, what is the Third Estate?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Everything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but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 everything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[that is] shackled and oppressed. </w:t>
      </w:r>
    </w:p>
    <w:p w14:paraId="12845793" w14:textId="77777777" w:rsidR="004179A0" w:rsidRDefault="004179A0">
      <w:pPr>
        <w:pStyle w:val="normal0"/>
        <w:spacing w:after="0" w:line="240" w:lineRule="auto"/>
      </w:pPr>
    </w:p>
    <w:p w14:paraId="7A205533" w14:textId="77777777" w:rsidR="004179A0" w:rsidRDefault="000139C2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would it be without the [nobility]?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Everything</w:t>
      </w:r>
      <w:r>
        <w:rPr>
          <w:rFonts w:ascii="Times New Roman" w:eastAsia="Times New Roman" w:hAnsi="Times New Roman" w:cs="Times New Roman"/>
          <w:sz w:val="24"/>
          <w:szCs w:val="24"/>
        </w:rPr>
        <w:t>, 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 everything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free and flourishing. </w:t>
      </w:r>
    </w:p>
    <w:p w14:paraId="45718B93" w14:textId="77777777" w:rsidR="004179A0" w:rsidRDefault="004179A0">
      <w:pPr>
        <w:pStyle w:val="normal0"/>
        <w:spacing w:after="0" w:line="240" w:lineRule="auto"/>
      </w:pPr>
    </w:p>
    <w:p w14:paraId="30045E98" w14:textId="77777777" w:rsidR="004179A0" w:rsidRDefault="000139C2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Nothing can succeed without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everything would be infinitely better without the others. </w:t>
      </w:r>
    </w:p>
    <w:p w14:paraId="32ADBF0B" w14:textId="77777777" w:rsidR="004179A0" w:rsidRDefault="004179A0">
      <w:pPr>
        <w:pStyle w:val="normal0"/>
        <w:spacing w:after="0" w:line="240" w:lineRule="auto"/>
      </w:pPr>
    </w:p>
    <w:p w14:paraId="4E86C9F5" w14:textId="77777777" w:rsidR="004179A0" w:rsidRDefault="000139C2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 Third Estate embraces then all that which belongs to the nation; and all that which is not the Third Estate, cannot be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garded as being of the nation. </w:t>
      </w:r>
    </w:p>
    <w:p w14:paraId="23FEA85A" w14:textId="77777777" w:rsidR="004179A0" w:rsidRDefault="004179A0">
      <w:pPr>
        <w:pStyle w:val="normal0"/>
        <w:spacing w:after="0" w:line="240" w:lineRule="auto"/>
      </w:pPr>
    </w:p>
    <w:p w14:paraId="7B8D5132" w14:textId="77777777" w:rsidR="004179A0" w:rsidRDefault="000139C2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Third Estate?  It is the whole. </w:t>
      </w:r>
    </w:p>
    <w:p w14:paraId="7770D675" w14:textId="77777777" w:rsidR="004179A0" w:rsidRDefault="004179A0">
      <w:pPr>
        <w:pStyle w:val="normal0"/>
        <w:spacing w:after="0" w:line="240" w:lineRule="auto"/>
      </w:pPr>
    </w:p>
    <w:p w14:paraId="3EE04AE7" w14:textId="77777777" w:rsidR="004179A0" w:rsidRDefault="000139C2">
      <w:pPr>
        <w:pStyle w:val="normal0"/>
      </w:pPr>
      <w:r>
        <w:rPr>
          <w:u w:val="single"/>
        </w:rPr>
        <w:t>QUESTIONS</w:t>
      </w:r>
    </w:p>
    <w:p w14:paraId="3DA65842" w14:textId="77777777" w:rsidR="004179A0" w:rsidRDefault="000139C2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Third Estate?</w:t>
      </w:r>
    </w:p>
    <w:p w14:paraId="3194BBBC" w14:textId="77777777" w:rsidR="004179A0" w:rsidRDefault="004179A0">
      <w:pPr>
        <w:pStyle w:val="normal0"/>
        <w:spacing w:after="0" w:line="240" w:lineRule="auto"/>
      </w:pPr>
    </w:p>
    <w:p w14:paraId="31F2FA62" w14:textId="77777777" w:rsidR="004179A0" w:rsidRDefault="004179A0">
      <w:pPr>
        <w:pStyle w:val="normal0"/>
        <w:spacing w:after="0" w:line="240" w:lineRule="auto"/>
      </w:pPr>
    </w:p>
    <w:p w14:paraId="517C4855" w14:textId="77777777" w:rsidR="004179A0" w:rsidRDefault="004179A0">
      <w:pPr>
        <w:pStyle w:val="normal0"/>
        <w:spacing w:after="0" w:line="240" w:lineRule="auto"/>
      </w:pPr>
    </w:p>
    <w:p w14:paraId="27EFD0B4" w14:textId="77777777" w:rsidR="004179A0" w:rsidRDefault="000139C2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would happen if the nobility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abolished?</w:t>
      </w:r>
    </w:p>
    <w:p w14:paraId="36264B7A" w14:textId="77777777" w:rsidR="004179A0" w:rsidRDefault="004179A0">
      <w:pPr>
        <w:pStyle w:val="normal0"/>
        <w:spacing w:after="0" w:line="240" w:lineRule="auto"/>
      </w:pPr>
    </w:p>
    <w:p w14:paraId="762A6919" w14:textId="77777777" w:rsidR="004179A0" w:rsidRDefault="004179A0">
      <w:pPr>
        <w:pStyle w:val="normal0"/>
        <w:spacing w:after="0" w:line="240" w:lineRule="auto"/>
      </w:pPr>
    </w:p>
    <w:p w14:paraId="540EE5DB" w14:textId="77777777" w:rsidR="004179A0" w:rsidRDefault="004179A0">
      <w:pPr>
        <w:pStyle w:val="normal0"/>
        <w:spacing w:after="0" w:line="240" w:lineRule="auto"/>
      </w:pPr>
    </w:p>
    <w:p w14:paraId="5A94F379" w14:textId="77777777" w:rsidR="004179A0" w:rsidRDefault="000139C2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40"/>
          <w:szCs w:val="40"/>
        </w:rPr>
        <w:t>Declaration of the Rights of Man and Citizen (1789)</w:t>
      </w:r>
    </w:p>
    <w:p w14:paraId="1F4D5EE5" w14:textId="77777777" w:rsidR="004179A0" w:rsidRDefault="000139C2">
      <w:pPr>
        <w:pStyle w:val="normal0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Déclaration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droits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l'Homme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Citoyen</w:t>
      </w:r>
      <w:proofErr w:type="spellEnd"/>
    </w:p>
    <w:p w14:paraId="763E4D48" w14:textId="77777777" w:rsidR="004179A0" w:rsidRDefault="000139C2">
      <w:pPr>
        <w:pStyle w:val="normal0"/>
        <w:spacing w:before="280" w:after="280"/>
      </w:pPr>
      <w:r>
        <w:rPr>
          <w:rFonts w:ascii="Times New Roman" w:eastAsia="Times New Roman" w:hAnsi="Times New Roman" w:cs="Times New Roman"/>
        </w:rPr>
        <w:t xml:space="preserve">Approved by the National Assembly of France, August 26, 1789 </w:t>
      </w:r>
    </w:p>
    <w:p w14:paraId="4F27B80B" w14:textId="77777777" w:rsidR="004179A0" w:rsidRDefault="000139C2">
      <w:pPr>
        <w:pStyle w:val="normal0"/>
        <w:spacing w:after="280"/>
      </w:pPr>
      <w:r>
        <w:rPr>
          <w:rFonts w:ascii="Times New Roman" w:eastAsia="Times New Roman" w:hAnsi="Times New Roman" w:cs="Times New Roman"/>
        </w:rPr>
        <w:t>The representatives of the French people, organized as a National Assembly, believing that the ignorance, neglect, or contempt of the rights of ma</w:t>
      </w:r>
      <w:r>
        <w:rPr>
          <w:rFonts w:ascii="Times New Roman" w:eastAsia="Times New Roman" w:hAnsi="Times New Roman" w:cs="Times New Roman"/>
        </w:rPr>
        <w:t>n are the sole cause of public calamities and of the corruption of governments, have determined to set forth in a solemn declaration the natural, unalienable, and sacred rights of man . . . Therefore the National Assembly recognizes and proclaims, in the p</w:t>
      </w:r>
      <w:r>
        <w:rPr>
          <w:rFonts w:ascii="Times New Roman" w:eastAsia="Times New Roman" w:hAnsi="Times New Roman" w:cs="Times New Roman"/>
        </w:rPr>
        <w:t xml:space="preserve">resence and under the auspices of the Supreme Being, the following rights of man and of the citizen: </w:t>
      </w:r>
    </w:p>
    <w:p w14:paraId="41CC659F" w14:textId="77777777" w:rsidR="004179A0" w:rsidRDefault="000139C2">
      <w:pPr>
        <w:pStyle w:val="normal0"/>
        <w:spacing w:after="280"/>
      </w:pPr>
      <w:r>
        <w:rPr>
          <w:rFonts w:ascii="Times New Roman" w:eastAsia="Times New Roman" w:hAnsi="Times New Roman" w:cs="Times New Roman"/>
          <w:b/>
        </w:rPr>
        <w:lastRenderedPageBreak/>
        <w:t>Articles:</w:t>
      </w:r>
    </w:p>
    <w:p w14:paraId="5963669E" w14:textId="77777777" w:rsidR="004179A0" w:rsidRDefault="000139C2">
      <w:pPr>
        <w:pStyle w:val="normal0"/>
        <w:spacing w:after="280"/>
      </w:pPr>
      <w:r>
        <w:rPr>
          <w:rFonts w:ascii="Times New Roman" w:eastAsia="Times New Roman" w:hAnsi="Times New Roman" w:cs="Times New Roman"/>
          <w:b/>
        </w:rPr>
        <w:t>A.</w:t>
      </w:r>
      <w:r>
        <w:rPr>
          <w:rFonts w:ascii="Times New Roman" w:eastAsia="Times New Roman" w:hAnsi="Times New Roman" w:cs="Times New Roman"/>
        </w:rPr>
        <w:t xml:space="preserve"> Men are born and remain free and equal in rights. </w:t>
      </w:r>
      <w:proofErr w:type="gramStart"/>
      <w:r>
        <w:rPr>
          <w:rFonts w:ascii="Times New Roman" w:eastAsia="Times New Roman" w:hAnsi="Times New Roman" w:cs="Times New Roman"/>
        </w:rPr>
        <w:t>Social distinctions [are abolished].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55649DC7" w14:textId="77777777" w:rsidR="004179A0" w:rsidRDefault="000139C2">
      <w:pPr>
        <w:pStyle w:val="normal0"/>
        <w:spacing w:after="280"/>
      </w:pPr>
      <w:proofErr w:type="gramStart"/>
      <w:r>
        <w:rPr>
          <w:rFonts w:ascii="Times New Roman" w:eastAsia="Times New Roman" w:hAnsi="Times New Roman" w:cs="Times New Roman"/>
          <w:b/>
        </w:rPr>
        <w:t>B.</w:t>
      </w:r>
      <w:r>
        <w:rPr>
          <w:rFonts w:ascii="Times New Roman" w:eastAsia="Times New Roman" w:hAnsi="Times New Roman" w:cs="Times New Roman"/>
        </w:rPr>
        <w:t xml:space="preserve">  .</w:t>
      </w:r>
      <w:proofErr w:type="gramEnd"/>
      <w:r>
        <w:rPr>
          <w:rFonts w:ascii="Times New Roman" w:eastAsia="Times New Roman" w:hAnsi="Times New Roman" w:cs="Times New Roman"/>
        </w:rPr>
        <w:t xml:space="preserve"> . </w:t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</w:rPr>
        <w:t xml:space="preserve"> natural rights of man are liberty, proper</w:t>
      </w:r>
      <w:r>
        <w:rPr>
          <w:rFonts w:ascii="Times New Roman" w:eastAsia="Times New Roman" w:hAnsi="Times New Roman" w:cs="Times New Roman"/>
        </w:rPr>
        <w:t xml:space="preserve">ty, security, and resistance to oppression. </w:t>
      </w:r>
    </w:p>
    <w:p w14:paraId="1005C818" w14:textId="77777777" w:rsidR="004179A0" w:rsidRDefault="000139C2">
      <w:pPr>
        <w:pStyle w:val="normal0"/>
        <w:spacing w:after="280"/>
      </w:pPr>
      <w:r>
        <w:rPr>
          <w:rFonts w:ascii="Times New Roman" w:eastAsia="Times New Roman" w:hAnsi="Times New Roman" w:cs="Times New Roman"/>
          <w:b/>
        </w:rPr>
        <w:t xml:space="preserve">C. </w:t>
      </w:r>
      <w:r>
        <w:rPr>
          <w:rFonts w:ascii="Times New Roman" w:eastAsia="Times New Roman" w:hAnsi="Times New Roman" w:cs="Times New Roman"/>
        </w:rPr>
        <w:t xml:space="preserve">The principle of all sovereignty [power] resides essentially in the nation. No individual may exercise any authority which does not proceed directly from the [people]. </w:t>
      </w:r>
    </w:p>
    <w:p w14:paraId="48D9EA4E" w14:textId="77777777" w:rsidR="004179A0" w:rsidRDefault="000139C2">
      <w:pPr>
        <w:pStyle w:val="normal0"/>
        <w:spacing w:after="280"/>
      </w:pPr>
      <w:r>
        <w:rPr>
          <w:rFonts w:ascii="Times New Roman" w:eastAsia="Times New Roman" w:hAnsi="Times New Roman" w:cs="Times New Roman"/>
          <w:b/>
        </w:rPr>
        <w:t>D.</w:t>
      </w:r>
      <w:r>
        <w:rPr>
          <w:rFonts w:ascii="Times New Roman" w:eastAsia="Times New Roman" w:hAnsi="Times New Roman" w:cs="Times New Roman"/>
        </w:rPr>
        <w:t xml:space="preserve"> Law is the expression of the general</w:t>
      </w:r>
      <w:r>
        <w:rPr>
          <w:rFonts w:ascii="Times New Roman" w:eastAsia="Times New Roman" w:hAnsi="Times New Roman" w:cs="Times New Roman"/>
        </w:rPr>
        <w:t xml:space="preserve"> will. Every citizen has a right to participate personally, or through his representative, in [making laws]. All citizens [are] equal in the eyes of the law.</w:t>
      </w:r>
    </w:p>
    <w:p w14:paraId="6AFE84E8" w14:textId="77777777" w:rsidR="004179A0" w:rsidRDefault="000139C2">
      <w:pPr>
        <w:pStyle w:val="normal0"/>
        <w:spacing w:after="280"/>
      </w:pPr>
      <w:r>
        <w:rPr>
          <w:rFonts w:ascii="Times New Roman" w:eastAsia="Times New Roman" w:hAnsi="Times New Roman" w:cs="Times New Roman"/>
          <w:b/>
        </w:rPr>
        <w:t>E.</w:t>
      </w:r>
      <w:r>
        <w:rPr>
          <w:rFonts w:ascii="Times New Roman" w:eastAsia="Times New Roman" w:hAnsi="Times New Roman" w:cs="Times New Roman"/>
        </w:rPr>
        <w:t xml:space="preserve"> As all persons are held innocent until they shall have been declared guilty, if arrest shall be</w:t>
      </w:r>
      <w:r>
        <w:rPr>
          <w:rFonts w:ascii="Times New Roman" w:eastAsia="Times New Roman" w:hAnsi="Times New Roman" w:cs="Times New Roman"/>
        </w:rPr>
        <w:t xml:space="preserve"> deemed indispensable, all harshness not essential to the securing of the prisoner's person shall be severely repressed by law. </w:t>
      </w:r>
    </w:p>
    <w:p w14:paraId="413D9890" w14:textId="77777777" w:rsidR="004179A0" w:rsidRDefault="000139C2">
      <w:pPr>
        <w:pStyle w:val="normal0"/>
        <w:spacing w:after="280"/>
      </w:pPr>
      <w:r>
        <w:rPr>
          <w:rFonts w:ascii="Times New Roman" w:eastAsia="Times New Roman" w:hAnsi="Times New Roman" w:cs="Times New Roman"/>
          <w:b/>
        </w:rPr>
        <w:t>F.</w:t>
      </w:r>
      <w:r>
        <w:rPr>
          <w:rFonts w:ascii="Times New Roman" w:eastAsia="Times New Roman" w:hAnsi="Times New Roman" w:cs="Times New Roman"/>
        </w:rPr>
        <w:t xml:space="preserve"> The free communication of ideas and opinions is one of the most precious of the rights of man. </w:t>
      </w:r>
    </w:p>
    <w:p w14:paraId="7312B5E2" w14:textId="77777777" w:rsidR="004179A0" w:rsidRDefault="000139C2">
      <w:pPr>
        <w:pStyle w:val="normal0"/>
        <w:spacing w:after="280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>G.</w:t>
      </w:r>
      <w:r>
        <w:rPr>
          <w:rFonts w:ascii="Times New Roman" w:eastAsia="Times New Roman" w:hAnsi="Times New Roman" w:cs="Times New Roman"/>
        </w:rPr>
        <w:t xml:space="preserve"> [Taxes are] essential for</w:t>
      </w:r>
      <w:r>
        <w:rPr>
          <w:rFonts w:ascii="Times New Roman" w:eastAsia="Times New Roman" w:hAnsi="Times New Roman" w:cs="Times New Roman"/>
        </w:rPr>
        <w:t xml:space="preserve"> the maintenance of the [cost of government]. This should be equitably distributed among all the citizens in proportion to their means. </w:t>
      </w:r>
    </w:p>
    <w:p w14:paraId="2FD89CAF" w14:textId="77777777" w:rsidR="004179A0" w:rsidRDefault="000139C2">
      <w:pPr>
        <w:pStyle w:val="normal0"/>
      </w:pPr>
      <w:r>
        <w:rPr>
          <w:u w:val="single"/>
        </w:rPr>
        <w:t>QUESTIONS</w:t>
      </w:r>
    </w:p>
    <w:p w14:paraId="23FFA989" w14:textId="77777777" w:rsidR="004179A0" w:rsidRDefault="000139C2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>Which philosopher had the greatest influence on this document?  And which of his concepts do you see reflecte</w:t>
      </w:r>
      <w:r>
        <w:t>d?</w:t>
      </w:r>
    </w:p>
    <w:p w14:paraId="2217BCF2" w14:textId="77777777" w:rsidR="004179A0" w:rsidRDefault="004179A0">
      <w:pPr>
        <w:pStyle w:val="normal0"/>
        <w:spacing w:after="0"/>
        <w:ind w:left="720"/>
      </w:pPr>
    </w:p>
    <w:p w14:paraId="03B85108" w14:textId="77777777" w:rsidR="004179A0" w:rsidRDefault="004179A0">
      <w:pPr>
        <w:pStyle w:val="normal0"/>
        <w:spacing w:after="0"/>
        <w:ind w:left="720"/>
      </w:pPr>
    </w:p>
    <w:p w14:paraId="51094D76" w14:textId="77777777" w:rsidR="004179A0" w:rsidRDefault="000139C2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>Who wrote this document?  And on whose behalf?</w:t>
      </w:r>
    </w:p>
    <w:p w14:paraId="6CED927D" w14:textId="77777777" w:rsidR="004179A0" w:rsidRDefault="004179A0">
      <w:pPr>
        <w:pStyle w:val="normal0"/>
        <w:spacing w:after="0"/>
        <w:ind w:left="720"/>
      </w:pPr>
    </w:p>
    <w:p w14:paraId="7119B174" w14:textId="77777777" w:rsidR="004179A0" w:rsidRDefault="004179A0">
      <w:pPr>
        <w:pStyle w:val="normal0"/>
        <w:spacing w:after="0"/>
        <w:ind w:left="720"/>
      </w:pPr>
    </w:p>
    <w:p w14:paraId="01B9ACA6" w14:textId="77777777" w:rsidR="004179A0" w:rsidRDefault="000139C2">
      <w:pPr>
        <w:pStyle w:val="normal0"/>
        <w:numPr>
          <w:ilvl w:val="0"/>
          <w:numId w:val="1"/>
        </w:numPr>
        <w:ind w:hanging="360"/>
        <w:contextualSpacing/>
      </w:pPr>
      <w:r>
        <w:t>Please put all the articles (A-G) above into your own words.</w:t>
      </w:r>
    </w:p>
    <w:p w14:paraId="4B21195F" w14:textId="77777777" w:rsidR="004179A0" w:rsidRDefault="004179A0">
      <w:pPr>
        <w:pStyle w:val="normal0"/>
      </w:pPr>
    </w:p>
    <w:p w14:paraId="4FD72CC7" w14:textId="77777777" w:rsidR="004179A0" w:rsidRDefault="000139C2">
      <w:pPr>
        <w:pStyle w:val="normal0"/>
      </w:pPr>
      <w:r>
        <w:br w:type="page"/>
      </w:r>
    </w:p>
    <w:p w14:paraId="0CDDA1EB" w14:textId="77777777" w:rsidR="004179A0" w:rsidRDefault="004179A0">
      <w:pPr>
        <w:pStyle w:val="normal0"/>
      </w:pPr>
    </w:p>
    <w:p w14:paraId="2D995CC2" w14:textId="77777777" w:rsidR="004179A0" w:rsidRDefault="000139C2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Declaration of the Rights of Woman and Female Citizen (1791)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Olympe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de Gouges</w:t>
      </w:r>
    </w:p>
    <w:p w14:paraId="6F8854A4" w14:textId="77777777" w:rsidR="004179A0" w:rsidRDefault="000139C2">
      <w:pPr>
        <w:pStyle w:val="normal0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Déclaration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droits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la femme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citoyenne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C24136F" w14:textId="77777777" w:rsidR="004179A0" w:rsidRDefault="004179A0">
      <w:pPr>
        <w:pStyle w:val="normal0"/>
        <w:spacing w:after="0" w:line="240" w:lineRule="auto"/>
      </w:pPr>
    </w:p>
    <w:p w14:paraId="6F0A6CE7" w14:textId="77777777" w:rsidR="004179A0" w:rsidRDefault="000139C2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[A] Man, are you capable of being just? It is a woman who poses the question; you will not deprive her of that right at least. Tell me, what gives you sovereign empire to oppress my sex?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 strength?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 talents?</w:t>
      </w:r>
      <w:proofErr w:type="gramEnd"/>
    </w:p>
    <w:p w14:paraId="7E00C31D" w14:textId="77777777" w:rsidR="004179A0" w:rsidRDefault="004179A0">
      <w:pPr>
        <w:pStyle w:val="normal0"/>
        <w:spacing w:after="0" w:line="240" w:lineRule="auto"/>
      </w:pPr>
    </w:p>
    <w:p w14:paraId="7E4A30A2" w14:textId="77777777" w:rsidR="004179A0" w:rsidRDefault="000139C2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[B] Man alone  . . .he wants to command as a tyrant a sex which is in full possession of its intellectual faculties; he pretends to enjoy the Revolution and to claim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rights to equality.</w:t>
      </w:r>
    </w:p>
    <w:p w14:paraId="7F38B5DA" w14:textId="77777777" w:rsidR="004179A0" w:rsidRDefault="004179A0">
      <w:pPr>
        <w:pStyle w:val="normal0"/>
        <w:spacing w:after="0" w:line="240" w:lineRule="auto"/>
      </w:pPr>
    </w:p>
    <w:p w14:paraId="3DA567E7" w14:textId="77777777" w:rsidR="004179A0" w:rsidRDefault="000139C2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[C] Mothers, daughters, sisters [and] representatives of the nati</w:t>
      </w:r>
      <w:r>
        <w:rPr>
          <w:rFonts w:ascii="Times New Roman" w:eastAsia="Times New Roman" w:hAnsi="Times New Roman" w:cs="Times New Roman"/>
          <w:sz w:val="24"/>
          <w:szCs w:val="24"/>
        </w:rPr>
        <w:t>on demand to be constituted into a national assembly. Believing that ignorance, omission, or scorn for the rights of woman are the only causes of public calamities and of the corruption of governments, [the women] have resolved to set forth a solemn declar</w:t>
      </w:r>
      <w:r>
        <w:rPr>
          <w:rFonts w:ascii="Times New Roman" w:eastAsia="Times New Roman" w:hAnsi="Times New Roman" w:cs="Times New Roman"/>
          <w:sz w:val="24"/>
          <w:szCs w:val="24"/>
        </w:rPr>
        <w:t>ation the natural, inalienable, and sacred rights of woman . . .</w:t>
      </w:r>
    </w:p>
    <w:p w14:paraId="0D8FDE90" w14:textId="77777777" w:rsidR="004179A0" w:rsidRDefault="004179A0">
      <w:pPr>
        <w:pStyle w:val="normal0"/>
        <w:spacing w:after="0" w:line="240" w:lineRule="auto"/>
      </w:pPr>
    </w:p>
    <w:p w14:paraId="635A0564" w14:textId="77777777" w:rsidR="004179A0" w:rsidRDefault="000139C2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[D] Woman is born free and lives equal to man in her rights.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Social distinctions [are abolished].</w:t>
      </w:r>
      <w:proofErr w:type="gramEnd"/>
    </w:p>
    <w:p w14:paraId="0F8DA752" w14:textId="77777777" w:rsidR="004179A0" w:rsidRDefault="004179A0">
      <w:pPr>
        <w:pStyle w:val="normal0"/>
        <w:spacing w:after="0" w:line="240" w:lineRule="auto"/>
      </w:pPr>
    </w:p>
    <w:p w14:paraId="4858AE09" w14:textId="77777777" w:rsidR="004179A0" w:rsidRDefault="000139C2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[E] The law must be the expression of the general will; all female and male citizens must </w:t>
      </w:r>
      <w:r>
        <w:rPr>
          <w:rFonts w:ascii="Times New Roman" w:eastAsia="Times New Roman" w:hAnsi="Times New Roman" w:cs="Times New Roman"/>
          <w:sz w:val="24"/>
          <w:szCs w:val="24"/>
        </w:rPr>
        <w:t>contribute either personally or through their representatives to [making laws]; male and female citizens [are] equal in the eyes of the law.</w:t>
      </w:r>
    </w:p>
    <w:p w14:paraId="0D19606C" w14:textId="77777777" w:rsidR="004179A0" w:rsidRDefault="004179A0">
      <w:pPr>
        <w:pStyle w:val="normal0"/>
        <w:spacing w:after="0" w:line="240" w:lineRule="auto"/>
      </w:pPr>
    </w:p>
    <w:p w14:paraId="2194B7D9" w14:textId="77777777" w:rsidR="004179A0" w:rsidRDefault="000139C2">
      <w:pPr>
        <w:pStyle w:val="normal0"/>
        <w:spacing w:after="0" w:line="240" w:lineRule="auto"/>
      </w:pPr>
      <w:r>
        <w:rPr>
          <w:u w:val="single"/>
        </w:rPr>
        <w:t>QUESTIONS</w:t>
      </w:r>
    </w:p>
    <w:p w14:paraId="615DC48A" w14:textId="77777777" w:rsidR="004179A0" w:rsidRDefault="004179A0">
      <w:pPr>
        <w:pStyle w:val="normal0"/>
        <w:spacing w:after="0" w:line="240" w:lineRule="auto"/>
      </w:pPr>
    </w:p>
    <w:p w14:paraId="6549D1A0" w14:textId="77777777" w:rsidR="004179A0" w:rsidRDefault="000139C2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</w:pPr>
      <w:r>
        <w:t>To what does de Gouges compare men (think of Hobbes) in part B? Why?</w:t>
      </w:r>
    </w:p>
    <w:p w14:paraId="5BFBCBC1" w14:textId="77777777" w:rsidR="004179A0" w:rsidRDefault="004179A0">
      <w:pPr>
        <w:pStyle w:val="normal0"/>
        <w:spacing w:after="0" w:line="240" w:lineRule="auto"/>
      </w:pPr>
    </w:p>
    <w:p w14:paraId="65C482C7" w14:textId="77777777" w:rsidR="004179A0" w:rsidRDefault="004179A0">
      <w:pPr>
        <w:pStyle w:val="normal0"/>
        <w:spacing w:after="0" w:line="240" w:lineRule="auto"/>
      </w:pPr>
    </w:p>
    <w:p w14:paraId="3ED9FA10" w14:textId="77777777" w:rsidR="004179A0" w:rsidRDefault="000139C2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</w:pPr>
      <w:r>
        <w:t>What does de Gouges demand?</w:t>
      </w:r>
    </w:p>
    <w:p w14:paraId="4B5B159F" w14:textId="77777777" w:rsidR="004179A0" w:rsidRDefault="004179A0">
      <w:pPr>
        <w:pStyle w:val="normal0"/>
        <w:spacing w:after="0" w:line="240" w:lineRule="auto"/>
        <w:ind w:left="720"/>
      </w:pPr>
    </w:p>
    <w:p w14:paraId="00595E7D" w14:textId="77777777" w:rsidR="004179A0" w:rsidRDefault="004179A0">
      <w:pPr>
        <w:pStyle w:val="normal0"/>
        <w:spacing w:after="0" w:line="240" w:lineRule="auto"/>
        <w:ind w:left="720"/>
      </w:pPr>
    </w:p>
    <w:p w14:paraId="7F8AA032" w14:textId="77777777" w:rsidR="004179A0" w:rsidRDefault="000139C2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  <w:rPr>
          <w:i/>
        </w:rPr>
      </w:pPr>
      <w:r>
        <w:t xml:space="preserve">Quote </w:t>
      </w:r>
      <w:r>
        <w:rPr>
          <w:u w:val="single"/>
        </w:rPr>
        <w:t>three</w:t>
      </w:r>
      <w:r>
        <w:t xml:space="preserve"> similarities with the </w:t>
      </w:r>
      <w:r>
        <w:rPr>
          <w:i/>
        </w:rPr>
        <w:t>Declaration of the Rights of Man and Citizen?</w:t>
      </w:r>
    </w:p>
    <w:p w14:paraId="0430A69D" w14:textId="77777777" w:rsidR="004179A0" w:rsidRDefault="004179A0">
      <w:pPr>
        <w:pStyle w:val="normal0"/>
        <w:spacing w:after="0" w:line="240" w:lineRule="auto"/>
      </w:pPr>
    </w:p>
    <w:p w14:paraId="59748E0E" w14:textId="77777777" w:rsidR="004179A0" w:rsidRDefault="004179A0">
      <w:pPr>
        <w:pStyle w:val="normal0"/>
        <w:spacing w:after="0" w:line="240" w:lineRule="auto"/>
      </w:pPr>
    </w:p>
    <w:p w14:paraId="677A91B1" w14:textId="77777777" w:rsidR="004179A0" w:rsidRDefault="000139C2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</w:pPr>
      <w:r>
        <w:t>Do you think these similarities are intentional?  Why would she use this parallel construction?</w:t>
      </w:r>
    </w:p>
    <w:p w14:paraId="64340EA3" w14:textId="77777777" w:rsidR="004179A0" w:rsidRDefault="004179A0">
      <w:pPr>
        <w:pStyle w:val="normal0"/>
        <w:spacing w:after="0" w:line="240" w:lineRule="auto"/>
      </w:pPr>
    </w:p>
    <w:p w14:paraId="3C226D2A" w14:textId="77777777" w:rsidR="004179A0" w:rsidRDefault="004179A0">
      <w:pPr>
        <w:pStyle w:val="normal0"/>
        <w:spacing w:after="0" w:line="240" w:lineRule="auto"/>
      </w:pPr>
    </w:p>
    <w:p w14:paraId="0FC2B7F5" w14:textId="77777777" w:rsidR="004179A0" w:rsidRDefault="000139C2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</w:pPr>
      <w:r>
        <w:t>To what hypocrisy is de Gouges trying to draw attention?</w:t>
      </w:r>
    </w:p>
    <w:p w14:paraId="3C17E15C" w14:textId="77777777" w:rsidR="004179A0" w:rsidRDefault="004179A0">
      <w:pPr>
        <w:pStyle w:val="normal0"/>
        <w:spacing w:after="0" w:line="240" w:lineRule="auto"/>
      </w:pPr>
    </w:p>
    <w:p w14:paraId="7B2D5877" w14:textId="77777777" w:rsidR="004179A0" w:rsidRDefault="000139C2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</w:pPr>
      <w:r>
        <w:t>How do you think</w:t>
      </w:r>
      <w:r>
        <w:t xml:space="preserve"> the leaders of the revolution reacted to this document?</w:t>
      </w:r>
    </w:p>
    <w:sectPr w:rsidR="004179A0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C05B6" w14:textId="77777777" w:rsidR="00000000" w:rsidRDefault="000139C2">
      <w:pPr>
        <w:spacing w:after="0" w:line="240" w:lineRule="auto"/>
      </w:pPr>
      <w:r>
        <w:separator/>
      </w:r>
    </w:p>
  </w:endnote>
  <w:endnote w:type="continuationSeparator" w:id="0">
    <w:p w14:paraId="096365CC" w14:textId="77777777" w:rsidR="00000000" w:rsidRDefault="0001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re Baskerville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15FE" w14:textId="77777777" w:rsidR="004179A0" w:rsidRDefault="000139C2">
    <w:pPr>
      <w:pStyle w:val="normal0"/>
      <w:tabs>
        <w:tab w:val="center" w:pos="4680"/>
        <w:tab w:val="right" w:pos="9360"/>
      </w:tabs>
      <w:spacing w:after="720"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3DD96D97" w14:textId="77777777" w:rsidR="004179A0" w:rsidRDefault="004179A0">
    <w:pPr>
      <w:pStyle w:val="normal0"/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29F90" w14:textId="77777777" w:rsidR="00000000" w:rsidRDefault="000139C2">
      <w:pPr>
        <w:spacing w:after="0" w:line="240" w:lineRule="auto"/>
      </w:pPr>
      <w:r>
        <w:separator/>
      </w:r>
    </w:p>
  </w:footnote>
  <w:footnote w:type="continuationSeparator" w:id="0">
    <w:p w14:paraId="46A6B92B" w14:textId="77777777" w:rsidR="00000000" w:rsidRDefault="00013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467F"/>
    <w:multiLevelType w:val="multilevel"/>
    <w:tmpl w:val="5A12016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5E7C0C57"/>
    <w:multiLevelType w:val="multilevel"/>
    <w:tmpl w:val="48C04A9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76A7478"/>
    <w:multiLevelType w:val="multilevel"/>
    <w:tmpl w:val="F0801AF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79A0"/>
    <w:rsid w:val="000139C2"/>
    <w:rsid w:val="0041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7C1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9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9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3839</Characters>
  <Application>Microsoft Macintosh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Halsey Collins</cp:lastModifiedBy>
  <cp:revision>2</cp:revision>
  <dcterms:created xsi:type="dcterms:W3CDTF">2016-10-17T16:18:00Z</dcterms:created>
  <dcterms:modified xsi:type="dcterms:W3CDTF">2016-10-17T16:20:00Z</dcterms:modified>
</cp:coreProperties>
</file>